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Cs w:val="24"/>
        </w:rPr>
        <w:t>UCHWAŁA NR L/35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26 września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sprawie zaciągnięcia długoterminowego kredytu na realizację zadania pn. „Przebudowa drogi w Chełście”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</w:rPr>
        <w:t xml:space="preserve">1. Postanawia się zaciągnąć kredyt długoterminowy w roku 2018 w wysokości </w:t>
      </w:r>
      <w:r>
        <w:rPr>
          <w:rFonts w:ascii="Times New Roman" w:hAnsi="Times New Roman"/>
          <w:b/>
        </w:rPr>
        <w:t>150.000,00</w:t>
      </w:r>
      <w:r>
        <w:rPr>
          <w:rFonts w:ascii="Times New Roman" w:hAnsi="Times New Roman"/>
        </w:rPr>
        <w:t xml:space="preserve"> zł (słownie: sto pięćdziesiąt tysięcy złotych 00/100) z przeznaczeniem na realizację inwestycji pn. </w:t>
      </w:r>
      <w:r>
        <w:rPr>
          <w:rFonts w:ascii="Times New Roman" w:hAnsi="Times New Roman"/>
          <w:b/>
          <w:bCs/>
          <w:szCs w:val="24"/>
        </w:rPr>
        <w:t>„Przebudowa drogi w Chełście”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Cs w:val="24"/>
        </w:rPr>
        <w:t>Wypłata kredytu nastąpi w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Spłata kredytu winna nastąpić do 2029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kredytu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</w:rPr>
        <w:t>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jej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6414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64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9C22-F0D1-43EA-9964-469AC243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LibreOffice/6.0.5.2$Windows_x86 LibreOffice_project/54c8cbb85f300ac59db32fe8a675ff7683cd5a16</Application>
  <Pages>1</Pages>
  <Words>179</Words>
  <Characters>900</Characters>
  <CharactersWithSpaces>1070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/>
  <cp:lastPrinted>2018-08-29T11:56:00Z</cp:lastPrinted>
  <dcterms:modified xsi:type="dcterms:W3CDTF">2018-09-26T11:41:57Z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