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AD" w:rsidRDefault="00B92BAD" w:rsidP="00B92BAD">
      <w:pPr>
        <w:pStyle w:val="NormalnyWeb"/>
      </w:pPr>
      <w:r>
        <w:t>Wyjaśnienie Państwowej Komisji Wyborczej z dnia 10 lipca 2015 r. w sprawie zgłaszania kandydatów na członków obwodowych komisji do spraw referendum</w:t>
      </w:r>
    </w:p>
    <w:p w:rsidR="00B92BAD" w:rsidRDefault="00B92BAD" w:rsidP="00B92BAD">
      <w:pPr>
        <w:pStyle w:val="NormalnyWeb"/>
        <w:jc w:val="center"/>
      </w:pPr>
      <w:r>
        <w:rPr>
          <w:rStyle w:val="Pogrubienie"/>
        </w:rPr>
        <w:t>Wyjaśnienie Państwowej Komisji Wyborczej z dnia 10 lipca 2015 r. w sprawie zgłaszania kandydatów na członków obwodowych komisji do spraw referendum</w:t>
      </w:r>
    </w:p>
    <w:p w:rsidR="00B92BAD" w:rsidRDefault="00B92BAD" w:rsidP="00B92BAD">
      <w:pPr>
        <w:pStyle w:val="NormalnyWeb"/>
      </w:pPr>
      <w:r>
        <w:t> </w:t>
      </w:r>
    </w:p>
    <w:p w:rsidR="00B92BAD" w:rsidRDefault="00B92BAD" w:rsidP="00B92BAD">
      <w:pPr>
        <w:pStyle w:val="NormalnyWeb"/>
      </w:pPr>
      <w:r>
        <w:t xml:space="preserve">Zgodnie z § 2 ust. 3-4 rozporządzenia Ministra Spraw Wewnętrznych i Administracji z dnia 30 kwietnia 2003 r. w sprawie sposobu zgłaszania kandydatów do obwodowych komisji do spraw referendum w referendum ogólnokrajowym oraz powoływania komisji (Dz. U. Nr 74, poz. 671 z </w:t>
      </w:r>
      <w:proofErr w:type="spellStart"/>
      <w:r>
        <w:t>póź</w:t>
      </w:r>
      <w:proofErr w:type="spellEnd"/>
      <w:r>
        <w:t>. zm.):</w:t>
      </w:r>
    </w:p>
    <w:p w:rsidR="00B92BAD" w:rsidRDefault="00B92BAD" w:rsidP="00B92BAD">
      <w:pPr>
        <w:pStyle w:val="NormalnyWeb"/>
      </w:pPr>
      <w:r>
        <w:t>1)      zgłoszenie podpisuje osoba reprezentująca podmiot uprawniony albo osoba upoważniona przez ten podmiot, co oznacza, że osoba upoważniona nie może skutecznie upoważniać innych osób do podpisywania zgłoszenia;</w:t>
      </w:r>
    </w:p>
    <w:p w:rsidR="00B92BAD" w:rsidRDefault="00B92BAD" w:rsidP="00B92BAD">
      <w:pPr>
        <w:pStyle w:val="NormalnyWeb"/>
      </w:pPr>
      <w:r>
        <w:t>2)      do zgłoszenia należy dołączyć zaświadczenie albo uwierzytelnioną kopię zaświadczenia Państwowej Komisji Wyborczej, o którym mowa w art. 48 ust. 3 ustawy. Wynika z tego, że osoba dokonująca zgłoszenia powinna dołączyć do zgłoszenia zaświadczenie lub jego uwierzytelnioną kopię. Uwierzytelnienia kopii zaświadczenia może dokonać organ reprezentujący na zewnątrz uprawniony podmiot. Dopuszczalne jest też złożenie w urzędzie gminy zamiast uwierzytelnionej kopii zaświadczenia jego kserokopii, którą uwierzytelnia pracownik urzędu gminy, po okazaniu mu zaświadczenia lub jego uwierzytelnionej kopii. W przypadku wątpliwości, czy zgłoszenie dokonywane jest przez podmiot uprawniony należy korzystać z wykazu podmiotów, którym Państwowa Komisja Wyborcza wydała stosowne zaświadczenie.</w:t>
      </w:r>
    </w:p>
    <w:p w:rsidR="009576EC" w:rsidRDefault="009576EC">
      <w:bookmarkStart w:id="0" w:name="_GoBack"/>
      <w:bookmarkEnd w:id="0"/>
    </w:p>
    <w:sectPr w:rsidR="00957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AD"/>
    <w:rsid w:val="009576EC"/>
    <w:rsid w:val="00B9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9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92B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9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92B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5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2015-07-22T08:52:00Z</dcterms:created>
  <dcterms:modified xsi:type="dcterms:W3CDTF">2015-07-22T08:52:00Z</dcterms:modified>
</cp:coreProperties>
</file>