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F21" w:rsidRDefault="001D2F21" w:rsidP="001D2F21">
      <w:pPr>
        <w:spacing w:line="360" w:lineRule="auto"/>
        <w:jc w:val="both"/>
        <w:rPr>
          <w:b/>
          <w:bCs/>
        </w:rPr>
      </w:pPr>
    </w:p>
    <w:p w:rsidR="001D2F21" w:rsidRDefault="001D2F21" w:rsidP="001D2F21">
      <w:pPr>
        <w:spacing w:line="360" w:lineRule="auto"/>
        <w:jc w:val="center"/>
        <w:rPr>
          <w:b/>
          <w:bCs/>
        </w:rPr>
      </w:pPr>
      <w:r>
        <w:rPr>
          <w:b/>
          <w:bCs/>
        </w:rPr>
        <w:t>UCHWAŁA NR XXXIV/182</w:t>
      </w:r>
      <w:r>
        <w:rPr>
          <w:b/>
          <w:bCs/>
        </w:rPr>
        <w:t>/2013</w:t>
      </w:r>
    </w:p>
    <w:p w:rsidR="001D2F21" w:rsidRDefault="001D2F21" w:rsidP="001D2F21">
      <w:pPr>
        <w:spacing w:line="360" w:lineRule="auto"/>
        <w:jc w:val="center"/>
        <w:rPr>
          <w:b/>
          <w:bCs/>
          <w:iCs/>
        </w:rPr>
      </w:pPr>
      <w:r>
        <w:rPr>
          <w:b/>
          <w:bCs/>
          <w:iCs/>
        </w:rPr>
        <w:t>RADY GMINY DRAWSKO</w:t>
      </w:r>
    </w:p>
    <w:p w:rsidR="001D2F21" w:rsidRDefault="001D2F21" w:rsidP="001D2F21">
      <w:pPr>
        <w:spacing w:line="360" w:lineRule="auto"/>
        <w:jc w:val="center"/>
        <w:rPr>
          <w:b/>
          <w:bCs/>
          <w:i/>
        </w:rPr>
      </w:pPr>
      <w:r>
        <w:rPr>
          <w:b/>
          <w:bCs/>
          <w:iCs/>
        </w:rPr>
        <w:t xml:space="preserve">z dnia 13 </w:t>
      </w:r>
      <w:bookmarkStart w:id="0" w:name="_GoBack"/>
      <w:bookmarkEnd w:id="0"/>
      <w:r>
        <w:rPr>
          <w:b/>
          <w:bCs/>
          <w:iCs/>
        </w:rPr>
        <w:t xml:space="preserve"> lutego 2013 r.</w:t>
      </w:r>
    </w:p>
    <w:p w:rsidR="001D2F21" w:rsidRDefault="001D2F21" w:rsidP="001D2F21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1D2F21" w:rsidRDefault="001D2F21" w:rsidP="001D2F21">
      <w:pPr>
        <w:spacing w:line="360" w:lineRule="auto"/>
        <w:jc w:val="both"/>
      </w:pPr>
      <w:r>
        <w:rPr>
          <w:b/>
          <w:bCs/>
        </w:rPr>
        <w:t xml:space="preserve">w sprawie </w:t>
      </w:r>
      <w:r>
        <w:rPr>
          <w:b/>
        </w:rPr>
        <w:t>zaciągnięcia kredytu długoterminowego</w:t>
      </w:r>
      <w:r>
        <w:rPr>
          <w:b/>
          <w:u w:val="single"/>
        </w:rPr>
        <w:t xml:space="preserve"> </w:t>
      </w:r>
    </w:p>
    <w:p w:rsidR="001D2F21" w:rsidRDefault="001D2F21" w:rsidP="001D2F21">
      <w:pPr>
        <w:jc w:val="both"/>
      </w:pPr>
    </w:p>
    <w:p w:rsidR="001D2F21" w:rsidRDefault="001D2F21" w:rsidP="001D2F21">
      <w:pPr>
        <w:ind w:firstLine="708"/>
        <w:jc w:val="both"/>
      </w:pPr>
      <w:r>
        <w:t>Na podstawie art. 18 ust. 2 pkt. 9 lit. „c” i art. 58 ust. 1 ustawy z dnia 8 marca 1990 roku o samorządzie gminnym (Dz. U. z 2001 r. Nr 142 poz. 1591 z późn. zm.) oraz art. 89 ust. 1 pkt. 2 ustawy z dnia 27 sierpnia 2009 r. o finansach publicznych (Dz. U. z 2009 r. Nr 157, poz. 1240, Dz. U. z 2010 r. Nr 28, poz. 146)</w:t>
      </w:r>
    </w:p>
    <w:p w:rsidR="001D2F21" w:rsidRDefault="001D2F21" w:rsidP="001D2F21">
      <w:pPr>
        <w:jc w:val="both"/>
        <w:rPr>
          <w:b/>
        </w:rPr>
      </w:pPr>
    </w:p>
    <w:p w:rsidR="001D2F21" w:rsidRDefault="001D2F21" w:rsidP="001D2F21">
      <w:pPr>
        <w:jc w:val="both"/>
      </w:pPr>
      <w:r>
        <w:rPr>
          <w:b/>
        </w:rPr>
        <w:t>Rada Gminy Drawsko uchwala, co następuje:</w:t>
      </w:r>
    </w:p>
    <w:p w:rsidR="001D2F21" w:rsidRDefault="001D2F21" w:rsidP="001D2F21">
      <w:pPr>
        <w:jc w:val="both"/>
      </w:pPr>
    </w:p>
    <w:p w:rsidR="001D2F21" w:rsidRDefault="001D2F21" w:rsidP="001D2F21">
      <w:pPr>
        <w:jc w:val="both"/>
      </w:pPr>
      <w:r>
        <w:t xml:space="preserve">§ 1. 1. Postanawia się zaciągnąć kredyt długoterminowy w roku 2013 w wysokości      </w:t>
      </w:r>
      <w:r>
        <w:rPr>
          <w:b/>
        </w:rPr>
        <w:t>95 883</w:t>
      </w:r>
      <w:r>
        <w:t xml:space="preserve"> zł (słownie: dziewięćdziesiąt pięć tysięcy osiemset osiemdziesiąt trzy złote) z przeznaczeniem na realizację inwestycji pn. </w:t>
      </w:r>
      <w:r>
        <w:rPr>
          <w:b/>
          <w:i/>
        </w:rPr>
        <w:t>„Budowa ogólnodostępnego boiska wielofunkcyjnego wraz z odwodnieniem w miejscowości Pęckowo w Gminie Drawsko”</w:t>
      </w:r>
      <w:r>
        <w:t xml:space="preserve"> w ramach: Środka 4.1. Rozwój obszarów zależnych od rybactwa” objętego osią priorytetową 4 – Zrównoważony rozwój obszarów zależnych od rybactwa zawartą w Programie Operacyjnym „Zrównoważony rozwój sektora rybołówstwa i nadbrzeżnych obszarów rybackich 2007-2013”.</w:t>
      </w:r>
    </w:p>
    <w:p w:rsidR="001D2F21" w:rsidRDefault="001D2F21" w:rsidP="001D2F21">
      <w:pPr>
        <w:jc w:val="both"/>
        <w:rPr>
          <w:color w:val="333333"/>
        </w:rPr>
      </w:pPr>
      <w:r>
        <w:t xml:space="preserve">2. </w:t>
      </w:r>
      <w:r>
        <w:rPr>
          <w:color w:val="333333"/>
        </w:rPr>
        <w:t>Zabezpieczenie kredytu winien stanowić weksel „in blanco” wraz z deklaracją wekslową.</w:t>
      </w:r>
    </w:p>
    <w:p w:rsidR="001D2F21" w:rsidRDefault="001D2F21" w:rsidP="001D2F21">
      <w:pPr>
        <w:jc w:val="both"/>
      </w:pPr>
      <w:r>
        <w:t>3. Spłata kredytu winna nastąpić do 2024 r.</w:t>
      </w:r>
    </w:p>
    <w:p w:rsidR="001D2F21" w:rsidRDefault="001D2F21" w:rsidP="001D2F21">
      <w:pPr>
        <w:jc w:val="both"/>
      </w:pPr>
    </w:p>
    <w:p w:rsidR="001D2F21" w:rsidRDefault="001D2F21" w:rsidP="001D2F21">
      <w:pPr>
        <w:jc w:val="both"/>
      </w:pPr>
      <w:r>
        <w:t>§ 2. Źródłem spłaty zaciągniętego kredytu będą dochody własne Gminy.</w:t>
      </w:r>
    </w:p>
    <w:p w:rsidR="001D2F21" w:rsidRDefault="001D2F21" w:rsidP="001D2F21">
      <w:pPr>
        <w:jc w:val="both"/>
      </w:pPr>
    </w:p>
    <w:p w:rsidR="001D2F21" w:rsidRDefault="001D2F21" w:rsidP="001D2F21">
      <w:pPr>
        <w:jc w:val="both"/>
      </w:pPr>
      <w:r>
        <w:t>§ 3. Wykonanie uchwały powierza się Wójtowi Gminy Drawsko.</w:t>
      </w:r>
    </w:p>
    <w:p w:rsidR="001D2F21" w:rsidRDefault="001D2F21" w:rsidP="001D2F21">
      <w:pPr>
        <w:jc w:val="both"/>
      </w:pPr>
    </w:p>
    <w:p w:rsidR="001D2F21" w:rsidRDefault="001D2F21" w:rsidP="001D2F21">
      <w:pPr>
        <w:jc w:val="both"/>
      </w:pPr>
      <w:r>
        <w:t xml:space="preserve">§ 4. </w:t>
      </w:r>
      <w:r>
        <w:rPr>
          <w:color w:val="333333"/>
        </w:rPr>
        <w:t>Uchwała wchodzi w życie z dniem jej podjęcia.</w:t>
      </w:r>
    </w:p>
    <w:p w:rsidR="001D2F21" w:rsidRDefault="001D2F21" w:rsidP="001D2F21">
      <w:pPr>
        <w:spacing w:line="360" w:lineRule="auto"/>
        <w:rPr>
          <w:b/>
          <w:bCs/>
        </w:rPr>
      </w:pPr>
    </w:p>
    <w:p w:rsidR="00CE1B27" w:rsidRDefault="00CE1B27"/>
    <w:sectPr w:rsidR="00CE1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70"/>
    <w:rsid w:val="001D2F21"/>
    <w:rsid w:val="006C1970"/>
    <w:rsid w:val="00CE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1192</Characters>
  <Application>Microsoft Office Word</Application>
  <DocSecurity>0</DocSecurity>
  <Lines>9</Lines>
  <Paragraphs>2</Paragraphs>
  <ScaleCrop>false</ScaleCrop>
  <Company>GUS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dcterms:created xsi:type="dcterms:W3CDTF">2013-02-13T10:00:00Z</dcterms:created>
  <dcterms:modified xsi:type="dcterms:W3CDTF">2013-02-13T10:00:00Z</dcterms:modified>
</cp:coreProperties>
</file>