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4" w:rsidRDefault="00FC7774" w:rsidP="00FC7774">
      <w:pPr>
        <w:spacing w:line="360" w:lineRule="auto"/>
        <w:rPr>
          <w:b/>
          <w:bCs/>
        </w:rPr>
      </w:pPr>
    </w:p>
    <w:p w:rsidR="00FC7774" w:rsidRDefault="00FC7774" w:rsidP="00FC777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>
        <w:rPr>
          <w:b/>
          <w:bCs/>
        </w:rPr>
        <w:t xml:space="preserve"> XXXIV/180</w:t>
      </w:r>
      <w:r>
        <w:rPr>
          <w:b/>
          <w:bCs/>
        </w:rPr>
        <w:t>/2013</w:t>
      </w:r>
    </w:p>
    <w:p w:rsidR="00FC7774" w:rsidRDefault="00FC7774" w:rsidP="00FC7774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RADY GMINY DRAWSKO</w:t>
      </w:r>
    </w:p>
    <w:p w:rsidR="00FC7774" w:rsidRDefault="00FC7774" w:rsidP="00FC7774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 xml:space="preserve">z dnia 13 </w:t>
      </w:r>
      <w:bookmarkStart w:id="0" w:name="_GoBack"/>
      <w:bookmarkEnd w:id="0"/>
      <w:r>
        <w:rPr>
          <w:b/>
          <w:bCs/>
          <w:iCs/>
        </w:rPr>
        <w:t xml:space="preserve"> lutego 2013 r.</w:t>
      </w:r>
    </w:p>
    <w:p w:rsidR="00FC7774" w:rsidRDefault="00FC7774" w:rsidP="00FC7774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FC7774" w:rsidRDefault="00FC7774" w:rsidP="00FC7774">
      <w:pPr>
        <w:spacing w:line="360" w:lineRule="auto"/>
        <w:jc w:val="both"/>
      </w:pPr>
      <w:r>
        <w:rPr>
          <w:b/>
          <w:bCs/>
        </w:rPr>
        <w:t xml:space="preserve">w sprawie </w:t>
      </w:r>
      <w:r>
        <w:rPr>
          <w:b/>
        </w:rPr>
        <w:t>zaciągnięcia kredytu długoterminowego</w:t>
      </w:r>
      <w:r>
        <w:rPr>
          <w:b/>
          <w:u w:val="single"/>
        </w:rPr>
        <w:t xml:space="preserve"> </w:t>
      </w:r>
    </w:p>
    <w:p w:rsidR="00FC7774" w:rsidRDefault="00FC7774" w:rsidP="00FC7774">
      <w:pPr>
        <w:jc w:val="both"/>
      </w:pPr>
    </w:p>
    <w:p w:rsidR="00FC7774" w:rsidRDefault="00FC7774" w:rsidP="00FC7774">
      <w:pPr>
        <w:ind w:firstLine="708"/>
        <w:jc w:val="both"/>
      </w:pPr>
      <w:r>
        <w:t xml:space="preserve">Na podstawie art. 18 ust. 2 pkt. 9 lit. „c” i art. 58 ust. 1 ustawy z dnia 8 marca 1990 roku o samorządzie gminnym (Dz. U. z 2001 r. Nr 142 poz. 1591 z </w:t>
      </w:r>
      <w:proofErr w:type="spellStart"/>
      <w:r>
        <w:t>późn</w:t>
      </w:r>
      <w:proofErr w:type="spellEnd"/>
      <w:r>
        <w:t>. zm.) oraz art. 89 ust. 1 pkt. 2 ustawy z dnia 27 sierpnia 2009 r. o finansach publicznych (Dz. U. z 2009 r. Nr 157, poz. 1240, Dz. U. z 2010 r. Nr 28, poz. 146)</w:t>
      </w:r>
    </w:p>
    <w:p w:rsidR="00FC7774" w:rsidRDefault="00FC7774" w:rsidP="00FC7774">
      <w:pPr>
        <w:jc w:val="both"/>
        <w:rPr>
          <w:b/>
        </w:rPr>
      </w:pPr>
    </w:p>
    <w:p w:rsidR="00FC7774" w:rsidRDefault="00FC7774" w:rsidP="00FC7774">
      <w:pPr>
        <w:jc w:val="both"/>
      </w:pPr>
      <w:r>
        <w:rPr>
          <w:b/>
        </w:rPr>
        <w:t>Rada Gminy Drawsko uchwala, co następuje:</w:t>
      </w:r>
    </w:p>
    <w:p w:rsidR="00FC7774" w:rsidRDefault="00FC7774" w:rsidP="00FC7774">
      <w:pPr>
        <w:jc w:val="both"/>
      </w:pPr>
    </w:p>
    <w:p w:rsidR="00FC7774" w:rsidRDefault="00FC7774" w:rsidP="00FC7774">
      <w:pPr>
        <w:jc w:val="both"/>
      </w:pPr>
      <w:r>
        <w:t xml:space="preserve">§ 1. 1. Postanawia się zaciągnąć kredyt długoterminowy w roku 2013 w wysokości </w:t>
      </w:r>
      <w:r>
        <w:rPr>
          <w:b/>
        </w:rPr>
        <w:t>131 728</w:t>
      </w:r>
      <w:r>
        <w:t xml:space="preserve"> zł (słownie: sto trzydzieści jeden tysięcy siedemset dwadzieścia osiem złotych) z przeznaczeniem na realizację inwestycji pn. </w:t>
      </w:r>
      <w:r>
        <w:rPr>
          <w:b/>
          <w:i/>
        </w:rPr>
        <w:t>„Przebudowa istniejącej ścieżki gruntowej (szlaku pieszego) wraz z urządzeniem na niej ścieżki edukacyjno-przyrodniczej na terenie Gminy Drawsko w miejscowości Piłka „Park Grzybowy” z elementami małej architektury”</w:t>
      </w:r>
      <w:r>
        <w:t xml:space="preserve"> j w ramach działania „Odnowa i rozwój wsi”, Osi 4 „Leader”, działania 413 „Wdrażanie lokalnych strategii rozwoju” PROW na lata 2007-2013</w:t>
      </w:r>
    </w:p>
    <w:p w:rsidR="00FC7774" w:rsidRDefault="00FC7774" w:rsidP="00FC7774">
      <w:pPr>
        <w:jc w:val="both"/>
        <w:rPr>
          <w:color w:val="333333"/>
        </w:rPr>
      </w:pPr>
      <w:r>
        <w:t xml:space="preserve">2. </w:t>
      </w:r>
      <w:r>
        <w:rPr>
          <w:color w:val="333333"/>
        </w:rPr>
        <w:t>Zabezpieczenie kredytu winien stanowić weksel „in blanco” wraz z deklaracją wekslową.</w:t>
      </w:r>
    </w:p>
    <w:p w:rsidR="00FC7774" w:rsidRDefault="00FC7774" w:rsidP="00FC7774">
      <w:pPr>
        <w:jc w:val="both"/>
      </w:pPr>
      <w:r>
        <w:t>3. Spłata kredytu winna nastąpić do 2024 r.</w:t>
      </w:r>
    </w:p>
    <w:p w:rsidR="00FC7774" w:rsidRDefault="00FC7774" w:rsidP="00FC7774">
      <w:pPr>
        <w:jc w:val="both"/>
      </w:pPr>
    </w:p>
    <w:p w:rsidR="00FC7774" w:rsidRDefault="00FC7774" w:rsidP="00FC7774">
      <w:pPr>
        <w:jc w:val="both"/>
      </w:pPr>
      <w:r>
        <w:t>§ 2. Źródłem spłaty zaciągniętego kredytu będą dochody własne Gminy.</w:t>
      </w:r>
    </w:p>
    <w:p w:rsidR="00FC7774" w:rsidRDefault="00FC7774" w:rsidP="00FC7774">
      <w:pPr>
        <w:jc w:val="both"/>
      </w:pPr>
    </w:p>
    <w:p w:rsidR="00FC7774" w:rsidRDefault="00FC7774" w:rsidP="00FC7774">
      <w:pPr>
        <w:jc w:val="both"/>
      </w:pPr>
      <w:r>
        <w:t>§ 3. Wykonanie uchwały powierza się Wójtowi Gminy Drawsko.</w:t>
      </w:r>
    </w:p>
    <w:p w:rsidR="00FC7774" w:rsidRDefault="00FC7774" w:rsidP="00FC7774">
      <w:pPr>
        <w:jc w:val="both"/>
      </w:pPr>
    </w:p>
    <w:p w:rsidR="00FC7774" w:rsidRPr="00163166" w:rsidRDefault="00FC7774" w:rsidP="00FC7774">
      <w:pPr>
        <w:jc w:val="both"/>
      </w:pPr>
      <w:r>
        <w:t xml:space="preserve">§ 4. </w:t>
      </w:r>
      <w:r>
        <w:rPr>
          <w:color w:val="333333"/>
        </w:rPr>
        <w:t>Uchwała wchodzi w życie z dniem jej podjęcia.</w:t>
      </w:r>
    </w:p>
    <w:p w:rsidR="00FC7774" w:rsidRDefault="00FC7774" w:rsidP="00FC7774">
      <w:pPr>
        <w:spacing w:line="360" w:lineRule="auto"/>
        <w:jc w:val="both"/>
      </w:pPr>
    </w:p>
    <w:p w:rsidR="00237072" w:rsidRDefault="00237072" w:rsidP="00FC7774"/>
    <w:sectPr w:rsidR="0023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6"/>
    <w:rsid w:val="00216EF6"/>
    <w:rsid w:val="00237072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2013-02-13T09:57:00Z</cp:lastPrinted>
  <dcterms:created xsi:type="dcterms:W3CDTF">2013-02-13T09:57:00Z</dcterms:created>
  <dcterms:modified xsi:type="dcterms:W3CDTF">2013-02-13T09:58:00Z</dcterms:modified>
</cp:coreProperties>
</file>