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492" w:rsidRDefault="00144130" w:rsidP="00556492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Uchwała nr XXXVII/219</w:t>
      </w:r>
      <w:r w:rsidR="00680868">
        <w:rPr>
          <w:rFonts w:ascii="Times New Roman" w:hAnsi="Times New Roman" w:cs="Times New Roman"/>
          <w:sz w:val="26"/>
          <w:szCs w:val="26"/>
        </w:rPr>
        <w:t>/2013</w:t>
      </w:r>
    </w:p>
    <w:p w:rsidR="00556492" w:rsidRDefault="008F4787" w:rsidP="00556492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Rady Gminy Drawsko </w:t>
      </w:r>
    </w:p>
    <w:p w:rsidR="00556492" w:rsidRDefault="00680868" w:rsidP="00556492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z dnia 5 czerwca </w:t>
      </w:r>
      <w:r w:rsidR="008F4787">
        <w:rPr>
          <w:rFonts w:ascii="Times New Roman" w:hAnsi="Times New Roman" w:cs="Times New Roman"/>
          <w:sz w:val="26"/>
          <w:szCs w:val="26"/>
        </w:rPr>
        <w:t>2013r.</w:t>
      </w:r>
    </w:p>
    <w:p w:rsidR="00556492" w:rsidRDefault="00556492" w:rsidP="00556492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zmieniająca uchwałę w sprawie przyjęcia statutu Związku Międzygminnego „</w:t>
      </w:r>
      <w:r>
        <w:rPr>
          <w:rFonts w:ascii="Times New Roman" w:hAnsi="Times New Roman" w:cs="Times New Roman"/>
          <w:i/>
          <w:iCs/>
          <w:sz w:val="26"/>
          <w:szCs w:val="26"/>
        </w:rPr>
        <w:t>Pilski Region Gospodarki Odpadami Komunalnymi</w:t>
      </w:r>
      <w:r>
        <w:rPr>
          <w:rFonts w:ascii="Times New Roman" w:hAnsi="Times New Roman" w:cs="Times New Roman"/>
          <w:sz w:val="26"/>
          <w:szCs w:val="26"/>
        </w:rPr>
        <w:t>”</w:t>
      </w:r>
    </w:p>
    <w:p w:rsidR="00556492" w:rsidRDefault="00556492" w:rsidP="00556492">
      <w:pPr>
        <w:rPr>
          <w:rFonts w:ascii="Times New Roman" w:hAnsi="Times New Roman" w:cs="Times New Roman"/>
          <w:sz w:val="26"/>
          <w:szCs w:val="26"/>
        </w:rPr>
      </w:pPr>
    </w:p>
    <w:p w:rsidR="00556492" w:rsidRDefault="00556492" w:rsidP="0055649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Działając na podstawie art.18 ust. 2 pkt 12 oraz art. 67 ust. 3 ustawy z dnia 8 marca 1990 roku o samorządzie gminnym (tj. Dz. U. z 2001 r. Nr 142, poz. 1591; z 2002 r. Nr 23, poz. 220, Nr 62, poz. 558, Nr 113, poz. 984, Nr 153, poz. 1271 i Nr 214, poz. 1806; z 2003 r. Nr 80, poz. 717 i Nr 162, poz. 1568; z 2004 r. Nr 102, poz. 1055 i Nr 116, poz. 1203; z 2005 r. Nr 172, poz. 1441 i Nr 175, poz. 1457; z 2006 r. Nr 17, poz. 128 i Nr 181, poz. 1337; z 2007 r. Nr 48, poz. 327, Nr 138, poz. 974 i Nr 173, poz. 1218; z 2008 r. Nr 180, poz. 1111 i Nr 223, poz. 1458; z 2009 r. Nr 52, poz. 420 i Nr 157, poz. 1241; z 2010 r. Nr 28, poz. 142 i 146, Nr 40, poz. 230 i Nr 106, poz. 675 oraz z 2011 r. Nr 21, poz. 113, Nr 117, poz. 679, Nr 134, poz. 777, i Nr 217, poz. 1281, z 2011r. Nr 149, poz. 887; z 2012r. poz. 567, z 2013r. poz. 153) </w:t>
      </w:r>
      <w:r w:rsidR="008F4787">
        <w:rPr>
          <w:rFonts w:ascii="Times New Roman" w:hAnsi="Times New Roman" w:cs="Times New Roman"/>
          <w:sz w:val="26"/>
          <w:szCs w:val="26"/>
        </w:rPr>
        <w:t xml:space="preserve">Rada Gminy Drawsko </w:t>
      </w:r>
      <w:r>
        <w:rPr>
          <w:rFonts w:ascii="Times New Roman" w:hAnsi="Times New Roman" w:cs="Times New Roman"/>
          <w:sz w:val="26"/>
          <w:szCs w:val="26"/>
        </w:rPr>
        <w:t>uchwala co następuje:</w:t>
      </w:r>
    </w:p>
    <w:p w:rsidR="00556492" w:rsidRDefault="00556492" w:rsidP="0055649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56492" w:rsidRDefault="00556492" w:rsidP="0055649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§ 1. W załączniku do uchwały Nr </w:t>
      </w:r>
      <w:r w:rsidR="000D299B">
        <w:rPr>
          <w:rFonts w:ascii="Times New Roman" w:hAnsi="Times New Roman" w:cs="Times New Roman"/>
          <w:sz w:val="26"/>
          <w:szCs w:val="26"/>
        </w:rPr>
        <w:t xml:space="preserve">XXV/143/2012 </w:t>
      </w:r>
      <w:r w:rsidR="008F4787">
        <w:rPr>
          <w:rFonts w:ascii="Times New Roman" w:hAnsi="Times New Roman" w:cs="Times New Roman"/>
          <w:sz w:val="26"/>
          <w:szCs w:val="26"/>
        </w:rPr>
        <w:t>Rady</w:t>
      </w:r>
      <w:r>
        <w:rPr>
          <w:rFonts w:ascii="Times New Roman" w:hAnsi="Times New Roman" w:cs="Times New Roman"/>
          <w:sz w:val="26"/>
          <w:szCs w:val="26"/>
        </w:rPr>
        <w:t xml:space="preserve"> Gminy</w:t>
      </w:r>
      <w:r w:rsidR="008F4787">
        <w:rPr>
          <w:rFonts w:ascii="Times New Roman" w:hAnsi="Times New Roman" w:cs="Times New Roman"/>
          <w:sz w:val="26"/>
          <w:szCs w:val="26"/>
        </w:rPr>
        <w:t xml:space="preserve"> Drawsko</w:t>
      </w:r>
      <w:r w:rsidR="000D299B">
        <w:rPr>
          <w:rFonts w:ascii="Times New Roman" w:hAnsi="Times New Roman" w:cs="Times New Roman"/>
          <w:sz w:val="26"/>
          <w:szCs w:val="26"/>
        </w:rPr>
        <w:t xml:space="preserve"> z dnia 27.06.2012 r.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w sprawie przyjęcia statutu Związku Międzygminnego „Pilski Region Gospodarki Odpadami Komunalnymi” wprowadza się następujące zmiany:</w:t>
      </w:r>
    </w:p>
    <w:p w:rsidR="00556492" w:rsidRDefault="00556492" w:rsidP="00556492">
      <w:pPr>
        <w:pStyle w:val="Akapitzlist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 § 5 Statutu uchyla się ust. 3;</w:t>
      </w:r>
    </w:p>
    <w:p w:rsidR="00556492" w:rsidRDefault="00556492" w:rsidP="00556492">
      <w:pPr>
        <w:pStyle w:val="Akapitzlist1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556492" w:rsidRDefault="00556492" w:rsidP="00556492">
      <w:pPr>
        <w:pStyle w:val="Akapitzlist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 § 6 Statutu dodaje się § 6a w brzmieniu:</w:t>
      </w:r>
    </w:p>
    <w:p w:rsidR="00556492" w:rsidRDefault="00556492" w:rsidP="00556492">
      <w:pPr>
        <w:pStyle w:val="Akapitzlist1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„W zakresie niezbędnym do wykonywania powierzonych zadań uczestnicy Związku udostępniają Związkowi wszelkie posiadane dane, w tym dane osobowe oraz dane geodezyjno-kartograficzne.”</w:t>
      </w:r>
    </w:p>
    <w:p w:rsidR="00556492" w:rsidRDefault="00556492" w:rsidP="00556492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556492" w:rsidRDefault="00556492" w:rsidP="00556492">
      <w:pPr>
        <w:pStyle w:val="Akapitzlist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§ 8 ust. 2 pkt 2 Statutu otrzymuje brzmienie:</w:t>
      </w:r>
    </w:p>
    <w:p w:rsidR="00556492" w:rsidRDefault="00556492" w:rsidP="00556492">
      <w:pPr>
        <w:pStyle w:val="Akapitzlist1"/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„Gminie Miejsko-Wiejskiej Wyrzysk – 1 dodatkowy przedstawiciel”;</w:t>
      </w:r>
    </w:p>
    <w:p w:rsidR="00556492" w:rsidRDefault="00556492" w:rsidP="00556492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556492" w:rsidRDefault="00556492" w:rsidP="00556492">
      <w:pPr>
        <w:pStyle w:val="Akapitzlist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§ 11 ust. 2 pkt 7 Statutu otrzymuje brzmienie: </w:t>
      </w:r>
    </w:p>
    <w:p w:rsidR="00556492" w:rsidRDefault="00556492" w:rsidP="00556492">
      <w:pPr>
        <w:pStyle w:val="Akapitzlist1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„podejmowanie uchwał dotyczących zaciągania długoterminowych pożyczek i kredytów”;</w:t>
      </w:r>
    </w:p>
    <w:p w:rsidR="00556492" w:rsidRDefault="00556492" w:rsidP="00556492">
      <w:pPr>
        <w:pStyle w:val="Akapitzlist1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56492" w:rsidRDefault="00556492" w:rsidP="00556492">
      <w:pPr>
        <w:pStyle w:val="Akapitzlist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§ 11 ust. 2 pkt 12 Statutu otrzymuje brzmienie:</w:t>
      </w:r>
    </w:p>
    <w:p w:rsidR="00556492" w:rsidRDefault="00556492" w:rsidP="00556492">
      <w:pPr>
        <w:pStyle w:val="Akapitzlist1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„ ustalanie wynagrodzenia członków Zarządu”;</w:t>
      </w:r>
    </w:p>
    <w:p w:rsidR="00556492" w:rsidRDefault="00556492" w:rsidP="00556492">
      <w:pPr>
        <w:pStyle w:val="Akapitzlist1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56492" w:rsidRDefault="00556492" w:rsidP="00556492">
      <w:pPr>
        <w:pStyle w:val="Akapitzlist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w § 11 ust. 2 Statutu uchyla się punkt 13;</w:t>
      </w:r>
    </w:p>
    <w:p w:rsidR="00556492" w:rsidRDefault="00556492" w:rsidP="00556492">
      <w:pPr>
        <w:pStyle w:val="Akapitzlist1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556492" w:rsidRDefault="00556492" w:rsidP="00556492">
      <w:pPr>
        <w:pStyle w:val="Akapitzlist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§ 13 ust. 3 Statutu otrzymuje brzmienie:</w:t>
      </w:r>
    </w:p>
    <w:p w:rsidR="00556492" w:rsidRDefault="00556492" w:rsidP="00556492">
      <w:pPr>
        <w:pStyle w:val="Akapitzlist1"/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„</w:t>
      </w:r>
      <w:r>
        <w:rPr>
          <w:rStyle w:val="font7"/>
          <w:sz w:val="26"/>
          <w:szCs w:val="26"/>
        </w:rPr>
        <w:t>Na wniosek 5 członków Zgromadzenie w drodze uchwały może zdecydować o przeprowadzeniu głosowania w formie głosowania imiennego.”;</w:t>
      </w:r>
    </w:p>
    <w:p w:rsidR="00556492" w:rsidRDefault="00556492" w:rsidP="00556492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556492" w:rsidRDefault="00556492" w:rsidP="00556492">
      <w:pPr>
        <w:pStyle w:val="Akapitzlist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§ 14 ust. 1 Statutu otrzymuje brzmienie:</w:t>
      </w:r>
    </w:p>
    <w:p w:rsidR="00556492" w:rsidRDefault="00556492" w:rsidP="00556492">
      <w:pPr>
        <w:pStyle w:val="Akapitzlist1"/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„</w:t>
      </w:r>
      <w:r>
        <w:rPr>
          <w:rStyle w:val="font7"/>
          <w:sz w:val="26"/>
          <w:szCs w:val="26"/>
        </w:rPr>
        <w:t>Przewodniczącym Zgromadzenia jest w każdym roku członek Zgromadzenia innej gminy uczestniczącej w Związku. W pierwszym pełnym roku kalendarzowym funkcjonowania Związku Zgromadzeniu przewodniczy członek Zgromadzenia reprezentujący Miasto Piła, a w pozostałych latach członkowie Zgromadzenia reprezentujący uczestników Związku w kolejności określonej w § 1 ust. 3.”;</w:t>
      </w:r>
    </w:p>
    <w:p w:rsidR="00556492" w:rsidRDefault="00556492" w:rsidP="00556492">
      <w:pPr>
        <w:pStyle w:val="Akapitzlist1"/>
        <w:spacing w:after="0" w:line="240" w:lineRule="auto"/>
        <w:ind w:left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556492" w:rsidRDefault="00556492" w:rsidP="00556492">
      <w:pPr>
        <w:pStyle w:val="Akapitzlist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§ 14 ust. 6 Statutu otrzymuje brzmienie:</w:t>
      </w:r>
    </w:p>
    <w:p w:rsidR="00556492" w:rsidRDefault="00556492" w:rsidP="00556492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„Niepodjęcie uchwały, o której mowa w ust. 5, w ciągu jednego miesiąca od dnia złożenia rezygnacji, jest równoznaczne z przyjęciem rezygnacji przez Zgromadzenie z upływem ostatniego dnia miesiąca, w którym powinna być podjęta.”;</w:t>
      </w:r>
    </w:p>
    <w:p w:rsidR="00556492" w:rsidRDefault="00556492" w:rsidP="00556492">
      <w:pPr>
        <w:pStyle w:val="Akapitzlist1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56492" w:rsidRDefault="00556492" w:rsidP="00556492">
      <w:pPr>
        <w:pStyle w:val="Akapitzlist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 § 14 Statutu uchyla się ustęp 8;</w:t>
      </w:r>
    </w:p>
    <w:p w:rsidR="00556492" w:rsidRDefault="00556492" w:rsidP="00556492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556492" w:rsidRDefault="00556492" w:rsidP="00556492">
      <w:pPr>
        <w:pStyle w:val="Akapitzlist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§ 15 ust. 3 Statutu otrzymuje brzmienie:</w:t>
      </w:r>
    </w:p>
    <w:p w:rsidR="00556492" w:rsidRDefault="00556492" w:rsidP="00556492">
      <w:pPr>
        <w:pStyle w:val="Akapitzlist1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„Na wniosek Zarządu lub co najmniej 1/4 statutowego składu Zgromadzenia, Przewodniczący Zgromadzenia obowiązany jest zwołać posiedzenie na dzień przypadający w ciągu 7 dni od dnia złożenia wniosku”;</w:t>
      </w:r>
    </w:p>
    <w:p w:rsidR="00556492" w:rsidRDefault="00556492" w:rsidP="00556492">
      <w:pPr>
        <w:pStyle w:val="Akapitzlist1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56492" w:rsidRDefault="00556492" w:rsidP="00556492">
      <w:pPr>
        <w:pStyle w:val="Akapitzlist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§ 22 ust. 2 Statutu otrzymuje brzmienie:</w:t>
      </w:r>
    </w:p>
    <w:p w:rsidR="00556492" w:rsidRDefault="00556492" w:rsidP="00556492">
      <w:pPr>
        <w:pStyle w:val="Akapitzlist1"/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„</w:t>
      </w:r>
      <w:r>
        <w:rPr>
          <w:rStyle w:val="font7"/>
          <w:sz w:val="26"/>
          <w:szCs w:val="26"/>
        </w:rPr>
        <w:t>Członkowie Zgromadzenia mogą zgłaszać poprawki lub uzupełnienia do projektu protokołu do dnia poprzedzającego termin następnego posiedzenia. O ich uwzględnieniu rozstrzyga Przewodniczący, a w przypadku ich nieuwzględnienia członkom Zgromadzenia przysługuje odwołanie do Zgromadzenia.”;</w:t>
      </w:r>
    </w:p>
    <w:p w:rsidR="00556492" w:rsidRDefault="00556492" w:rsidP="00556492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556492" w:rsidRDefault="00556492" w:rsidP="00556492">
      <w:pPr>
        <w:pStyle w:val="Akapitzlist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 § 28 Statutu uchyla się ustęp 3; </w:t>
      </w:r>
    </w:p>
    <w:p w:rsidR="00556492" w:rsidRDefault="00556492" w:rsidP="00556492">
      <w:pPr>
        <w:pStyle w:val="Akapitzlist1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56492" w:rsidRDefault="00556492" w:rsidP="00556492">
      <w:pPr>
        <w:pStyle w:val="Akapitzlist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§ 29 ust. 4 Statutu otrzymuje brzmienie:</w:t>
      </w:r>
    </w:p>
    <w:p w:rsidR="00556492" w:rsidRDefault="00556492" w:rsidP="00556492">
      <w:pPr>
        <w:pStyle w:val="Akapitzlist1"/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„</w:t>
      </w:r>
      <w:r>
        <w:rPr>
          <w:rStyle w:val="font7"/>
          <w:sz w:val="26"/>
          <w:szCs w:val="26"/>
        </w:rPr>
        <w:t>Dopuszczalny jest wybór dwóch członków Zarządu spoza członków Zgromadzenia, z którymi nawiązuje się stosunek pracy na podstawie wyboru.”;</w:t>
      </w:r>
    </w:p>
    <w:p w:rsidR="00556492" w:rsidRDefault="00556492" w:rsidP="00556492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556492" w:rsidRDefault="00556492" w:rsidP="00556492">
      <w:pPr>
        <w:pStyle w:val="Akapitzlist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§ 31 ust. 2 Statutu otrzymuje brzmienie:</w:t>
      </w:r>
    </w:p>
    <w:p w:rsidR="00556492" w:rsidRDefault="00556492" w:rsidP="00556492">
      <w:pPr>
        <w:pStyle w:val="Akapitzlist1"/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„</w:t>
      </w:r>
      <w:r>
        <w:rPr>
          <w:rStyle w:val="font7"/>
          <w:sz w:val="26"/>
          <w:szCs w:val="26"/>
        </w:rPr>
        <w:t>Zgromadzenie może odwołać Przewodniczącego Zarządu z innych przyczyn niż nieudzielenie absolutorium – na wniosek co najmniej 2/5 statutowej liczby członków Zgromadzenia. Powyższy wniosek wymaga formy pisemnej wraz z uzasadnieniem oraz podlega zaopiniowaniu przez Komisję Rewizyjną.”;</w:t>
      </w:r>
    </w:p>
    <w:p w:rsidR="00556492" w:rsidRDefault="00556492" w:rsidP="00556492">
      <w:pPr>
        <w:pStyle w:val="Akapitzlist1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556492" w:rsidRDefault="00556492" w:rsidP="00556492">
      <w:pPr>
        <w:pStyle w:val="Akapitzlist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w § 31 Statutu uchyla się ustęp 5;</w:t>
      </w:r>
    </w:p>
    <w:p w:rsidR="00556492" w:rsidRDefault="00556492" w:rsidP="00556492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556492" w:rsidRDefault="00556492" w:rsidP="00556492">
      <w:pPr>
        <w:pStyle w:val="Akapitzlist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§ 32 ust. 3 pkt 8 Statutu otrzymuje brzmienie:</w:t>
      </w:r>
    </w:p>
    <w:p w:rsidR="00556492" w:rsidRDefault="00556492" w:rsidP="00556492">
      <w:pPr>
        <w:pStyle w:val="Akapitzlist1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„podejmowanie czynności organu egzekucyjnego uprawnionego do stosowania wszystkich środków egzekucyjnych, z wyjątkiem egzekucji z nieruchomości, </w:t>
      </w:r>
      <w:r>
        <w:rPr>
          <w:rFonts w:ascii="Times New Roman" w:hAnsi="Times New Roman" w:cs="Times New Roman"/>
          <w:sz w:val="26"/>
          <w:szCs w:val="26"/>
        </w:rPr>
        <w:br/>
        <w:t xml:space="preserve">w egzekucji administracyjnej należności pieniężnych z tytułu opłaty </w:t>
      </w:r>
      <w:r>
        <w:rPr>
          <w:rFonts w:ascii="Times New Roman" w:hAnsi="Times New Roman" w:cs="Times New Roman"/>
          <w:sz w:val="26"/>
          <w:szCs w:val="26"/>
        </w:rPr>
        <w:br/>
        <w:t>za gospodarowanie odpadami komunalnymi.”;</w:t>
      </w:r>
    </w:p>
    <w:p w:rsidR="00556492" w:rsidRDefault="00556492" w:rsidP="00556492">
      <w:pPr>
        <w:pStyle w:val="Akapitzlist1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556492" w:rsidRDefault="00556492" w:rsidP="00556492">
      <w:pPr>
        <w:pStyle w:val="Akapitzlist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 § 32 ust. 3 pkt 8 Statutu kropkę zastępuje się średnikiem i dodaje pkt 9 w brzmieniu:</w:t>
      </w:r>
    </w:p>
    <w:p w:rsidR="00556492" w:rsidRDefault="00556492" w:rsidP="00556492">
      <w:pPr>
        <w:pStyle w:val="Akapitzlist1"/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„prowadzenie rejestru działalności regulowanej w zakresie odbierania odpadów komunalnych od właścicieli nieruchomości.”;</w:t>
      </w:r>
    </w:p>
    <w:p w:rsidR="00556492" w:rsidRDefault="00556492" w:rsidP="00556492">
      <w:pPr>
        <w:pStyle w:val="Akapitzlist1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56492" w:rsidRDefault="00556492" w:rsidP="00556492">
      <w:pPr>
        <w:pStyle w:val="Akapitzlist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 § 33 ust. 1 Statutu uchyla się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pkt 4; </w:t>
      </w:r>
    </w:p>
    <w:p w:rsidR="00556492" w:rsidRDefault="00556492" w:rsidP="00556492">
      <w:pPr>
        <w:pStyle w:val="Akapitzlist1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56492" w:rsidRDefault="00556492" w:rsidP="00556492">
      <w:pPr>
        <w:pStyle w:val="Akapitzlist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§ 35 ust. 8 Statutu otrzymuje brzmienie:</w:t>
      </w:r>
    </w:p>
    <w:p w:rsidR="00556492" w:rsidRDefault="00556492" w:rsidP="00556492">
      <w:pPr>
        <w:pStyle w:val="Akapitzlist1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„</w:t>
      </w:r>
      <w:r>
        <w:rPr>
          <w:rStyle w:val="font7"/>
          <w:sz w:val="26"/>
          <w:szCs w:val="26"/>
        </w:rPr>
        <w:t>Kierownik komórki, o którym mowa w ust. 7, za zgodą Przewodniczącego Zarządu upoważnia innych pracowników do udostępnienia dokumentów w razie jego nieobecności.”;</w:t>
      </w:r>
    </w:p>
    <w:p w:rsidR="00556492" w:rsidRDefault="00556492" w:rsidP="00556492">
      <w:pPr>
        <w:pStyle w:val="Akapitzlist1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56492" w:rsidRDefault="00556492" w:rsidP="0055649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§ 2. Wykonanie uchwały powierza się </w:t>
      </w:r>
      <w:r w:rsidR="008F4787">
        <w:rPr>
          <w:rFonts w:ascii="Times New Roman" w:hAnsi="Times New Roman" w:cs="Times New Roman"/>
          <w:sz w:val="26"/>
          <w:szCs w:val="26"/>
        </w:rPr>
        <w:t>Wójtowi Gminy Drawsko.</w:t>
      </w:r>
    </w:p>
    <w:p w:rsidR="00556492" w:rsidRDefault="00556492" w:rsidP="00556492">
      <w:pPr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§ 3. Uchwała wchodzi w życie z dniem ogłoszenia statutu w Dzienniku Urzędowym Województwa Wielkopolskiego.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84330D" w:rsidRDefault="0084330D"/>
    <w:p w:rsidR="002979B6" w:rsidRDefault="002979B6"/>
    <w:p w:rsidR="002979B6" w:rsidRDefault="002979B6"/>
    <w:p w:rsidR="002979B6" w:rsidRDefault="002979B6"/>
    <w:p w:rsidR="002979B6" w:rsidRDefault="002979B6"/>
    <w:p w:rsidR="002979B6" w:rsidRDefault="002979B6"/>
    <w:p w:rsidR="002979B6" w:rsidRDefault="002979B6"/>
    <w:p w:rsidR="002979B6" w:rsidRDefault="002979B6"/>
    <w:p w:rsidR="002979B6" w:rsidRDefault="002979B6"/>
    <w:p w:rsidR="002979B6" w:rsidRDefault="002979B6"/>
    <w:p w:rsidR="002979B6" w:rsidRDefault="002979B6"/>
    <w:p w:rsidR="002979B6" w:rsidRDefault="002979B6"/>
    <w:p w:rsidR="002979B6" w:rsidRDefault="002979B6"/>
    <w:p w:rsidR="002979B6" w:rsidRDefault="007930DF" w:rsidP="002979B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>Uzasadnienie do</w:t>
      </w:r>
    </w:p>
    <w:p w:rsidR="007930DF" w:rsidRDefault="00144130" w:rsidP="007930DF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Uchwały nr XXXVII/219</w:t>
      </w:r>
      <w:r w:rsidR="007930DF">
        <w:rPr>
          <w:rFonts w:ascii="Times New Roman" w:hAnsi="Times New Roman" w:cs="Times New Roman"/>
          <w:sz w:val="26"/>
          <w:szCs w:val="26"/>
        </w:rPr>
        <w:t>/2013</w:t>
      </w:r>
    </w:p>
    <w:p w:rsidR="007930DF" w:rsidRDefault="007930DF" w:rsidP="007930DF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Rady Gminy Drawsko </w:t>
      </w:r>
    </w:p>
    <w:p w:rsidR="007930DF" w:rsidRDefault="007930DF" w:rsidP="007930DF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 dnia 5 czerwca 2013r.</w:t>
      </w:r>
    </w:p>
    <w:p w:rsidR="007930DF" w:rsidRPr="00093258" w:rsidRDefault="007930DF" w:rsidP="002979B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979B6" w:rsidRPr="00093258" w:rsidRDefault="002979B6" w:rsidP="002979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979B6" w:rsidRPr="00093258" w:rsidRDefault="002979B6" w:rsidP="00297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3258">
        <w:rPr>
          <w:rFonts w:ascii="Times New Roman" w:hAnsi="Times New Roman" w:cs="Times New Roman"/>
          <w:sz w:val="26"/>
          <w:szCs w:val="26"/>
        </w:rPr>
        <w:t>Zgodnie z 67 ust. 3 ustawy z dnia 8 marca 1990 roku o samorządzie gminnym zmiana statutu następuje w trybie przewidzianym dla jego ustanowienia.</w:t>
      </w:r>
    </w:p>
    <w:p w:rsidR="002979B6" w:rsidRPr="00093258" w:rsidRDefault="002979B6" w:rsidP="00297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979B6" w:rsidRPr="00093258" w:rsidRDefault="002979B6" w:rsidP="00297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3258">
        <w:rPr>
          <w:rFonts w:ascii="Times New Roman" w:hAnsi="Times New Roman" w:cs="Times New Roman"/>
          <w:sz w:val="26"/>
          <w:szCs w:val="26"/>
        </w:rPr>
        <w:t>Pismem z dnia 20 listopada 2012 roku (znak: DWJST-WSUST-7153-14/2012/BC) Minister Administracji i Cyfryzacji poinformował Wojewodę Wielkopolskiego oraz gminy tworzące Związek Międzygminny „Pilski Region Gospodarki Odpadami Komunalnymi” o wpisaniu do Rejestru Związków międzygminnych Związku Międzygminnego „Pilski Region Gospodarki Odpadami Komunalnymi” pod pozycją 302.</w:t>
      </w:r>
    </w:p>
    <w:p w:rsidR="002979B6" w:rsidRPr="00093258" w:rsidRDefault="002979B6" w:rsidP="002979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979B6" w:rsidRPr="00093258" w:rsidRDefault="002979B6" w:rsidP="00297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3258">
        <w:rPr>
          <w:rFonts w:ascii="Times New Roman" w:hAnsi="Times New Roman" w:cs="Times New Roman"/>
          <w:sz w:val="26"/>
          <w:szCs w:val="26"/>
        </w:rPr>
        <w:t>Jednocześnie Minister zwrócił uwagę na przepisy, które w jego ocenie budzą wątpliwości interpretacyjne.</w:t>
      </w:r>
    </w:p>
    <w:p w:rsidR="002979B6" w:rsidRPr="00093258" w:rsidRDefault="002979B6" w:rsidP="002979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979B6" w:rsidRPr="00093258" w:rsidRDefault="002979B6" w:rsidP="002979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3258">
        <w:rPr>
          <w:rFonts w:ascii="Times New Roman" w:hAnsi="Times New Roman" w:cs="Times New Roman"/>
          <w:sz w:val="26"/>
          <w:szCs w:val="26"/>
        </w:rPr>
        <w:t>Celem usunięcia tychże wątpliwości Zgromadzenie Związku Międzygminnego „Pilski Region Gospodar</w:t>
      </w:r>
      <w:r w:rsidR="005B0C6C">
        <w:rPr>
          <w:rFonts w:ascii="Times New Roman" w:hAnsi="Times New Roman" w:cs="Times New Roman"/>
          <w:sz w:val="26"/>
          <w:szCs w:val="26"/>
        </w:rPr>
        <w:t>ki Odpadami Komunalnymi” w dniu 22 kwietnia 2013r.</w:t>
      </w:r>
      <w:r w:rsidRPr="00093258">
        <w:rPr>
          <w:rFonts w:ascii="Times New Roman" w:hAnsi="Times New Roman" w:cs="Times New Roman"/>
          <w:sz w:val="26"/>
          <w:szCs w:val="26"/>
        </w:rPr>
        <w:t xml:space="preserve"> przyjęło uchwałę w sprawie zmiany statutu Związku Międzygminnego „Pilski Region Gospodarki Odpadami Komunalnymi” wnioskując do rad gmin uczestniczących w Związku o podjęcie stosownych uchwał umożliwiających stosowną zmianę Statutu Związku.</w:t>
      </w:r>
    </w:p>
    <w:p w:rsidR="002979B6" w:rsidRPr="00093258" w:rsidRDefault="002979B6" w:rsidP="002979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979B6" w:rsidRPr="00093258" w:rsidRDefault="002979B6" w:rsidP="002979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3258">
        <w:rPr>
          <w:rFonts w:ascii="Times New Roman" w:hAnsi="Times New Roman" w:cs="Times New Roman"/>
          <w:sz w:val="26"/>
          <w:szCs w:val="26"/>
        </w:rPr>
        <w:t>Jednocześnie część zmian wynika z uchwalenia ustawy z dnia 25 stycznia 2013 r. o zmianie ustawy o utrzymaniu czystości i porządku w gminach (Dz. U. z 2013r. poz. 228), która wprowadziła zmiany w zakresie kompetencji przysługujących organom gminy w zakresie gospodarki odpadami komunalnymi. Ustawa ta przyznała bowiem kompetencje organu egzekucyjnego wójtowi, burmistrzowi lub prezydentowi miasta. W związku z przyjętym przez gminy członkowskie modelem realizacji zadań w zakresie gospodarki odpadami komunalnymi zasadnym staje się przypisanie tych kompetencji zarządowi związku, co umożliwia art. 6r ust. 1b znowelizowanej ustawy o utrzymaniu czystości i porządku w gminach.</w:t>
      </w:r>
    </w:p>
    <w:p w:rsidR="002979B6" w:rsidRPr="00093258" w:rsidRDefault="002979B6" w:rsidP="002979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3258">
        <w:rPr>
          <w:rFonts w:ascii="Times New Roman" w:hAnsi="Times New Roman" w:cs="Times New Roman"/>
          <w:sz w:val="26"/>
          <w:szCs w:val="26"/>
        </w:rPr>
        <w:tab/>
      </w:r>
    </w:p>
    <w:p w:rsidR="002979B6" w:rsidRPr="00093258" w:rsidRDefault="002979B6" w:rsidP="002979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3258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Pozostałe</w:t>
      </w:r>
      <w:r w:rsidRPr="00093258">
        <w:rPr>
          <w:rFonts w:ascii="Times New Roman" w:hAnsi="Times New Roman" w:cs="Times New Roman"/>
          <w:sz w:val="26"/>
          <w:szCs w:val="26"/>
        </w:rPr>
        <w:t xml:space="preserve"> zmian</w:t>
      </w:r>
      <w:r>
        <w:rPr>
          <w:rFonts w:ascii="Times New Roman" w:hAnsi="Times New Roman" w:cs="Times New Roman"/>
          <w:sz w:val="26"/>
          <w:szCs w:val="26"/>
        </w:rPr>
        <w:t>y</w:t>
      </w:r>
      <w:r w:rsidRPr="00093258">
        <w:rPr>
          <w:rFonts w:ascii="Times New Roman" w:hAnsi="Times New Roman" w:cs="Times New Roman"/>
          <w:sz w:val="26"/>
          <w:szCs w:val="26"/>
        </w:rPr>
        <w:t xml:space="preserve"> Statutu Związku </w:t>
      </w:r>
      <w:r>
        <w:rPr>
          <w:rFonts w:ascii="Times New Roman" w:hAnsi="Times New Roman" w:cs="Times New Roman"/>
          <w:sz w:val="26"/>
          <w:szCs w:val="26"/>
        </w:rPr>
        <w:t>są konsekwencją wniosków, jakie Zarząd Związku wyciągnął z funkcjonowania Związku od momentu jego utworzenia</w:t>
      </w:r>
      <w:r w:rsidRPr="00093258">
        <w:rPr>
          <w:rFonts w:ascii="Times New Roman" w:hAnsi="Times New Roman" w:cs="Times New Roman"/>
          <w:sz w:val="26"/>
          <w:szCs w:val="26"/>
        </w:rPr>
        <w:t>.</w:t>
      </w:r>
    </w:p>
    <w:p w:rsidR="002979B6" w:rsidRPr="00093258" w:rsidRDefault="002979B6" w:rsidP="002979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979B6" w:rsidRPr="00093258" w:rsidRDefault="002979B6" w:rsidP="002979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3258">
        <w:rPr>
          <w:rFonts w:ascii="Times New Roman" w:hAnsi="Times New Roman" w:cs="Times New Roman"/>
          <w:sz w:val="26"/>
          <w:szCs w:val="26"/>
        </w:rPr>
        <w:t xml:space="preserve">Należy także podkreślić, iż wcześniejsza nowelizacja Statutu Związku </w:t>
      </w:r>
      <w:r w:rsidRPr="00093258">
        <w:rPr>
          <w:rFonts w:ascii="Times New Roman" w:hAnsi="Times New Roman" w:cs="Times New Roman"/>
          <w:sz w:val="26"/>
          <w:szCs w:val="26"/>
        </w:rPr>
        <w:br/>
        <w:t>w powyższym zakresie nie była możliwa z dwóch przyczyn:</w:t>
      </w:r>
    </w:p>
    <w:p w:rsidR="002979B6" w:rsidRPr="00093258" w:rsidRDefault="002979B6" w:rsidP="002979B6">
      <w:pPr>
        <w:pStyle w:val="Akapitzlist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3258">
        <w:rPr>
          <w:rFonts w:ascii="Times New Roman" w:hAnsi="Times New Roman" w:cs="Times New Roman"/>
          <w:sz w:val="26"/>
          <w:szCs w:val="26"/>
        </w:rPr>
        <w:lastRenderedPageBreak/>
        <w:t xml:space="preserve">trwające postępowanie dotyczące zmiany Statutu Związku związane </w:t>
      </w:r>
      <w:r w:rsidRPr="00093258">
        <w:rPr>
          <w:rFonts w:ascii="Times New Roman" w:hAnsi="Times New Roman" w:cs="Times New Roman"/>
          <w:sz w:val="26"/>
          <w:szCs w:val="26"/>
        </w:rPr>
        <w:br/>
        <w:t>z przystąpieniem do niego Gminy Okonek,</w:t>
      </w:r>
    </w:p>
    <w:p w:rsidR="002979B6" w:rsidRPr="00093258" w:rsidRDefault="002979B6" w:rsidP="002979B6">
      <w:pPr>
        <w:pStyle w:val="Akapitzlist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3258">
        <w:rPr>
          <w:rFonts w:ascii="Times New Roman" w:hAnsi="Times New Roman" w:cs="Times New Roman"/>
          <w:sz w:val="26"/>
          <w:szCs w:val="26"/>
        </w:rPr>
        <w:t xml:space="preserve">trwające postępowanie ustawodawcze dotyczące nowelizacji ustawy </w:t>
      </w:r>
      <w:r w:rsidRPr="00093258">
        <w:rPr>
          <w:rFonts w:ascii="Times New Roman" w:hAnsi="Times New Roman" w:cs="Times New Roman"/>
          <w:sz w:val="26"/>
          <w:szCs w:val="26"/>
        </w:rPr>
        <w:br/>
        <w:t xml:space="preserve">o utrzymaniu czystości i porządku w gminach, które w efekcie przyznało organom gminy dodatkowe kompetencje, które zostają przeniesione </w:t>
      </w:r>
      <w:r w:rsidRPr="00093258">
        <w:rPr>
          <w:rFonts w:ascii="Times New Roman" w:hAnsi="Times New Roman" w:cs="Times New Roman"/>
          <w:sz w:val="26"/>
          <w:szCs w:val="26"/>
        </w:rPr>
        <w:br/>
        <w:t>na związek.</w:t>
      </w:r>
    </w:p>
    <w:p w:rsidR="002979B6" w:rsidRPr="00093258" w:rsidRDefault="002979B6" w:rsidP="002979B6">
      <w:pPr>
        <w:ind w:firstLine="431"/>
        <w:jc w:val="both"/>
        <w:rPr>
          <w:rFonts w:ascii="Times New Roman" w:hAnsi="Times New Roman" w:cs="Times New Roman"/>
          <w:sz w:val="26"/>
          <w:szCs w:val="26"/>
        </w:rPr>
      </w:pPr>
    </w:p>
    <w:p w:rsidR="002979B6" w:rsidRPr="00093258" w:rsidRDefault="002979B6" w:rsidP="00297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2979B6" w:rsidRPr="00093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B7C9C"/>
    <w:multiLevelType w:val="hybridMultilevel"/>
    <w:tmpl w:val="A66AD132"/>
    <w:lvl w:ilvl="0" w:tplc="1D1C235E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040A61"/>
    <w:multiLevelType w:val="hybridMultilevel"/>
    <w:tmpl w:val="D982037A"/>
    <w:lvl w:ilvl="0" w:tplc="B89846A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0B6772E"/>
    <w:multiLevelType w:val="hybridMultilevel"/>
    <w:tmpl w:val="F1C82D52"/>
    <w:lvl w:ilvl="0" w:tplc="B89846A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492"/>
    <w:rsid w:val="000D299B"/>
    <w:rsid w:val="00144130"/>
    <w:rsid w:val="002979B6"/>
    <w:rsid w:val="002F0009"/>
    <w:rsid w:val="005503AD"/>
    <w:rsid w:val="00556492"/>
    <w:rsid w:val="005B0C6C"/>
    <w:rsid w:val="00680868"/>
    <w:rsid w:val="007930DF"/>
    <w:rsid w:val="0084330D"/>
    <w:rsid w:val="008F4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6492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556492"/>
    <w:pPr>
      <w:ind w:left="720"/>
      <w:contextualSpacing/>
    </w:pPr>
  </w:style>
  <w:style w:type="character" w:customStyle="1" w:styleId="font7">
    <w:name w:val="font_7"/>
    <w:rsid w:val="00556492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6492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556492"/>
    <w:pPr>
      <w:ind w:left="720"/>
      <w:contextualSpacing/>
    </w:pPr>
  </w:style>
  <w:style w:type="character" w:customStyle="1" w:styleId="font7">
    <w:name w:val="font_7"/>
    <w:rsid w:val="00556492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1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1039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Gawłowski</dc:creator>
  <cp:lastModifiedBy>GUS</cp:lastModifiedBy>
  <cp:revision>6</cp:revision>
  <cp:lastPrinted>2013-04-26T06:57:00Z</cp:lastPrinted>
  <dcterms:created xsi:type="dcterms:W3CDTF">2013-05-23T07:18:00Z</dcterms:created>
  <dcterms:modified xsi:type="dcterms:W3CDTF">2013-06-05T10:09:00Z</dcterms:modified>
</cp:coreProperties>
</file>